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single" w:sz="48" w:space="0" w:color="002060"/>
          <w:insideH w:val="none" w:sz="0" w:space="0" w:color="auto"/>
          <w:insideV w:val="none" w:sz="0" w:space="0" w:color="auto"/>
        </w:tblBorders>
        <w:tblCellMar>
          <w:top w:w="284" w:type="dxa"/>
          <w:bottom w:w="284" w:type="dxa"/>
          <w:right w:w="340" w:type="dxa"/>
        </w:tblCellMar>
        <w:tblLook w:val="04A0" w:firstRow="1" w:lastRow="0" w:firstColumn="1" w:lastColumn="0" w:noHBand="0" w:noVBand="1"/>
      </w:tblPr>
      <w:tblGrid>
        <w:gridCol w:w="9923"/>
      </w:tblGrid>
      <w:tr w:rsidR="00AF06C1" w:rsidTr="005F0731">
        <w:tc>
          <w:tcPr>
            <w:tcW w:w="9923" w:type="dxa"/>
          </w:tcPr>
          <w:p w:rsidR="00B744E8" w:rsidRDefault="00B744E8" w:rsidP="00B744E8">
            <w:pPr>
              <w:spacing w:after="120"/>
              <w:jc w:val="right"/>
              <w:rPr>
                <w:rFonts w:ascii="Arial Rounded MT Bold" w:hAnsi="Arial Rounded MT Bold" w:cs="Arial"/>
                <w:color w:val="595959" w:themeColor="text1" w:themeTint="A6"/>
                <w:sz w:val="28"/>
                <w:szCs w:val="64"/>
              </w:rPr>
            </w:pPr>
            <w:r w:rsidRPr="003B4C36">
              <w:rPr>
                <w:rFonts w:ascii="Arial" w:hAnsi="Arial" w:cs="Arial"/>
                <w:color w:val="595959" w:themeColor="text1" w:themeTint="A6"/>
                <w:sz w:val="28"/>
                <w:szCs w:val="64"/>
              </w:rPr>
              <w:t>Heads of Workers’ Compensation Authorities</w:t>
            </w:r>
            <w:r w:rsidRPr="003B4C36">
              <w:rPr>
                <w:rFonts w:ascii="Arial Rounded MT Bold" w:hAnsi="Arial Rounded MT Bold" w:cs="Arial"/>
                <w:color w:val="595959" w:themeColor="text1" w:themeTint="A6"/>
                <w:sz w:val="28"/>
                <w:szCs w:val="64"/>
              </w:rPr>
              <w:t xml:space="preserve"> </w:t>
            </w:r>
          </w:p>
          <w:p w:rsidR="00AF06C1" w:rsidRPr="00565EA6" w:rsidRDefault="00AF06C1" w:rsidP="000A19A6">
            <w:pPr>
              <w:jc w:val="right"/>
              <w:rPr>
                <w:rFonts w:ascii="Arial Rounded MT Bold" w:hAnsi="Arial Rounded MT Bold" w:cs="Arial"/>
                <w:color w:val="002060"/>
                <w:sz w:val="52"/>
                <w:szCs w:val="64"/>
              </w:rPr>
            </w:pPr>
            <w:r w:rsidRPr="00565EA6">
              <w:rPr>
                <w:rFonts w:ascii="Arial Rounded MT Bold" w:hAnsi="Arial Rounded MT Bold" w:cs="Arial"/>
                <w:color w:val="002060"/>
                <w:sz w:val="48"/>
                <w:szCs w:val="64"/>
              </w:rPr>
              <w:t xml:space="preserve">CERTIFICATION OF CAPACITY: </w:t>
            </w:r>
            <w:r w:rsidRPr="00565EA6">
              <w:rPr>
                <w:rFonts w:ascii="Arial Rounded MT Bold" w:hAnsi="Arial Rounded MT Bold" w:cs="Arial"/>
                <w:color w:val="002060"/>
                <w:sz w:val="48"/>
                <w:szCs w:val="64"/>
              </w:rPr>
              <w:br/>
              <w:t>A NATIONAL APPROACH</w:t>
            </w:r>
          </w:p>
          <w:p w:rsidR="00AF06C1" w:rsidRPr="00565EA6" w:rsidRDefault="00AF06C1" w:rsidP="000A19A6">
            <w:pPr>
              <w:jc w:val="right"/>
              <w:rPr>
                <w:rFonts w:ascii="Arial" w:hAnsi="Arial" w:cs="Arial"/>
                <w:color w:val="7F7F7F" w:themeColor="text1" w:themeTint="80"/>
                <w:sz w:val="28"/>
              </w:rPr>
            </w:pPr>
          </w:p>
          <w:p w:rsidR="00AF06C1" w:rsidRPr="00565EA6" w:rsidRDefault="005F0731" w:rsidP="000A19A6">
            <w:pPr>
              <w:jc w:val="right"/>
              <w:rPr>
                <w:rFonts w:ascii="Arial" w:hAnsi="Arial" w:cs="Arial"/>
                <w:color w:val="7F7F7F" w:themeColor="text1" w:themeTint="80"/>
                <w:sz w:val="36"/>
              </w:rPr>
            </w:pPr>
            <w:r>
              <w:rPr>
                <w:rFonts w:ascii="Arial" w:hAnsi="Arial" w:cs="Arial"/>
                <w:color w:val="7F7F7F" w:themeColor="text1" w:themeTint="80"/>
                <w:sz w:val="28"/>
              </w:rPr>
              <w:t>PROTOTYPE DATA SET</w:t>
            </w:r>
          </w:p>
        </w:tc>
      </w:tr>
    </w:tbl>
    <w:p w:rsidR="00AF06C1" w:rsidRDefault="00AF06C1" w:rsidP="00AF06C1">
      <w:pPr>
        <w:spacing w:after="0"/>
        <w:rPr>
          <w:rFonts w:ascii="Arial Rounded MT Bold" w:hAnsi="Arial Rounded MT Bold" w:cs="Arial"/>
          <w:color w:val="002060"/>
        </w:rPr>
      </w:pPr>
    </w:p>
    <w:p w:rsidR="000D5C10" w:rsidRDefault="005F0731" w:rsidP="005F0731">
      <w:pPr>
        <w:spacing w:after="0"/>
        <w:rPr>
          <w:rFonts w:ascii="Arial" w:hAnsi="Arial" w:cs="Arial"/>
          <w:sz w:val="19"/>
          <w:szCs w:val="19"/>
        </w:rPr>
      </w:pPr>
      <w:r w:rsidRPr="005F0731">
        <w:rPr>
          <w:rFonts w:ascii="Arial" w:hAnsi="Arial" w:cs="Arial"/>
          <w:sz w:val="19"/>
          <w:szCs w:val="19"/>
        </w:rPr>
        <w:t xml:space="preserve">The following document </w:t>
      </w:r>
      <w:r>
        <w:rPr>
          <w:rFonts w:ascii="Arial" w:hAnsi="Arial" w:cs="Arial"/>
          <w:sz w:val="19"/>
          <w:szCs w:val="19"/>
        </w:rPr>
        <w:t>outlines the question data set for the current iteration of the national certificate of capacity prototype (as at January 2019). Attachment A provides a conceptualised paper-based version of this data set.</w:t>
      </w:r>
    </w:p>
    <w:p w:rsidR="00222CB4" w:rsidRDefault="00222CB4" w:rsidP="005F0731">
      <w:pPr>
        <w:spacing w:after="0"/>
        <w:rPr>
          <w:rFonts w:ascii="Arial" w:hAnsi="Arial" w:cs="Arial"/>
          <w:sz w:val="19"/>
          <w:szCs w:val="19"/>
        </w:rPr>
      </w:pPr>
    </w:p>
    <w:p w:rsidR="00222CB4" w:rsidRPr="005F0731" w:rsidRDefault="00222CB4" w:rsidP="005F0731">
      <w:pPr>
        <w:spacing w:after="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Please note comments include some </w:t>
      </w:r>
      <w:bookmarkStart w:id="0" w:name="_GoBack"/>
      <w:bookmarkEnd w:id="0"/>
      <w:r>
        <w:rPr>
          <w:rFonts w:ascii="Arial" w:hAnsi="Arial" w:cs="Arial"/>
          <w:sz w:val="19"/>
          <w:szCs w:val="19"/>
        </w:rPr>
        <w:t>high level considerations for digital requirements – which although are out of scope for this program of work, may support/address future implementation.</w:t>
      </w:r>
    </w:p>
    <w:p w:rsidR="00AF06C1" w:rsidRDefault="00AF06C1" w:rsidP="00AF06C1">
      <w:pPr>
        <w:spacing w:after="0"/>
      </w:pPr>
    </w:p>
    <w:tbl>
      <w:tblPr>
        <w:tblStyle w:val="TableGrid"/>
        <w:tblW w:w="9923" w:type="dxa"/>
        <w:tblInd w:w="-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4678"/>
        <w:gridCol w:w="4536"/>
      </w:tblGrid>
      <w:tr w:rsidR="005F0731" w:rsidRPr="00747BF2" w:rsidTr="00AD1FD0">
        <w:trPr>
          <w:trHeight w:val="22"/>
          <w:tblHeader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:rsidR="005F0731" w:rsidRPr="00747BF2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47BF2">
              <w:rPr>
                <w:rFonts w:ascii="Arial" w:hAnsi="Arial" w:cs="Arial"/>
                <w:sz w:val="16"/>
                <w:szCs w:val="16"/>
              </w:rPr>
              <w:t>Ref</w:t>
            </w:r>
          </w:p>
        </w:tc>
        <w:tc>
          <w:tcPr>
            <w:tcW w:w="4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002060"/>
            <w:vAlign w:val="center"/>
          </w:tcPr>
          <w:p w:rsidR="005F0731" w:rsidRPr="00747BF2" w:rsidRDefault="005F0731" w:rsidP="000A19A6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 w:rsidRPr="00747BF2">
              <w:rPr>
                <w:rFonts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4536" w:type="dxa"/>
            <w:shd w:val="clear" w:color="auto" w:fill="002060"/>
          </w:tcPr>
          <w:p w:rsidR="005F0731" w:rsidRPr="00747BF2" w:rsidRDefault="00DF3B8F" w:rsidP="00101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</w:t>
            </w:r>
          </w:p>
        </w:tc>
      </w:tr>
      <w:tr w:rsidR="005F0731" w:rsidRPr="00747BF2" w:rsidTr="00AD1FD0"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5F0731" w:rsidRPr="00747BF2" w:rsidRDefault="005F0731" w:rsidP="000A19A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5F0731" w:rsidRPr="00747BF2" w:rsidRDefault="005F0731" w:rsidP="000A19A6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Patient details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5F0731" w:rsidRPr="00DF3B8F" w:rsidRDefault="00AD1FD0" w:rsidP="00101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digital solution could </w:t>
            </w:r>
            <w:r w:rsidRPr="00AD1FD0">
              <w:rPr>
                <w:rFonts w:ascii="Arial" w:hAnsi="Arial" w:cs="Arial"/>
                <w:b/>
                <w:sz w:val="16"/>
                <w:szCs w:val="16"/>
              </w:rPr>
              <w:t>auto populate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013F7">
              <w:rPr>
                <w:rFonts w:ascii="Arial" w:hAnsi="Arial" w:cs="Arial"/>
                <w:sz w:val="16"/>
                <w:szCs w:val="16"/>
              </w:rPr>
              <w:t xml:space="preserve">all </w:t>
            </w:r>
            <w:r>
              <w:rPr>
                <w:rFonts w:ascii="Arial" w:hAnsi="Arial" w:cs="Arial"/>
                <w:sz w:val="16"/>
                <w:szCs w:val="16"/>
              </w:rPr>
              <w:t>these fields</w:t>
            </w:r>
          </w:p>
        </w:tc>
      </w:tr>
      <w:tr w:rsidR="005F0731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5F0731" w:rsidRPr="00747BF2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0A19A6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First name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1.2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0A19A6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Last name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0A19A6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="00F76499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F76499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The below can be rolled into this section</w:t>
            </w: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5F0731" w:rsidRDefault="005F0731" w:rsidP="00210C1D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Suburb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5F0731" w:rsidRDefault="005F0731" w:rsidP="00210C1D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State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5F0731" w:rsidRDefault="005F0731" w:rsidP="00210C1D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Postcode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0A19A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4678" w:type="dxa"/>
            <w:shd w:val="clear" w:color="auto" w:fill="auto"/>
          </w:tcPr>
          <w:p w:rsidR="005F0731" w:rsidRDefault="005F0731" w:rsidP="005F0731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5F0731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Occupation / job title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5F0731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Employer’s name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auto"/>
          </w:tcPr>
          <w:p w:rsidR="005F0731" w:rsidRPr="00747BF2" w:rsidRDefault="005F0731" w:rsidP="005F073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1.7</w:t>
            </w:r>
          </w:p>
        </w:tc>
        <w:tc>
          <w:tcPr>
            <w:tcW w:w="4678" w:type="dxa"/>
            <w:shd w:val="clear" w:color="auto" w:fill="auto"/>
          </w:tcPr>
          <w:p w:rsidR="005F0731" w:rsidRPr="00747BF2" w:rsidRDefault="005F0731" w:rsidP="005F0731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Claim number (if known)</w:t>
            </w:r>
          </w:p>
        </w:tc>
        <w:tc>
          <w:tcPr>
            <w:tcW w:w="4536" w:type="dxa"/>
            <w:shd w:val="clear" w:color="auto" w:fill="auto"/>
          </w:tcPr>
          <w:p w:rsidR="005F0731" w:rsidRPr="00E03F43" w:rsidRDefault="005F0731" w:rsidP="00E03F43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0731" w:rsidRPr="00747BF2" w:rsidTr="00AD1FD0">
        <w:tc>
          <w:tcPr>
            <w:tcW w:w="709" w:type="dxa"/>
            <w:shd w:val="clear" w:color="auto" w:fill="D9E2F3" w:themeFill="accent1" w:themeFillTint="33"/>
          </w:tcPr>
          <w:p w:rsidR="005F0731" w:rsidRPr="00747BF2" w:rsidRDefault="005F0731" w:rsidP="005F07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:rsidR="005F0731" w:rsidRPr="00747BF2" w:rsidRDefault="005F0731" w:rsidP="005F0731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Diagnosis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5F0731" w:rsidRPr="00E03F43" w:rsidRDefault="005F0731" w:rsidP="005F073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Examination date</w:t>
            </w:r>
          </w:p>
        </w:tc>
        <w:tc>
          <w:tcPr>
            <w:tcW w:w="4536" w:type="dxa"/>
            <w:shd w:val="clear" w:color="auto" w:fill="auto"/>
          </w:tcPr>
          <w:p w:rsidR="00AD1FD0" w:rsidRPr="00AD1FD0" w:rsidRDefault="00AD1FD0" w:rsidP="001013F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 this a new injury or condition?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list could capture this information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Diagnosis of </w:t>
            </w:r>
            <w:r w:rsidR="007767E8">
              <w:rPr>
                <w:rFonts w:ascii="Arial" w:hAnsi="Arial" w:cs="Arial"/>
                <w:sz w:val="16"/>
                <w:szCs w:val="16"/>
              </w:rPr>
              <w:t>work-related</w:t>
            </w:r>
            <w:r>
              <w:rPr>
                <w:rFonts w:ascii="Arial" w:hAnsi="Arial" w:cs="Arial"/>
                <w:sz w:val="16"/>
                <w:szCs w:val="16"/>
              </w:rPr>
              <w:t xml:space="preserve"> injury/illness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767E8">
              <w:rPr>
                <w:rFonts w:ascii="Arial" w:hAnsi="Arial" w:cs="Arial"/>
                <w:b/>
                <w:sz w:val="16"/>
                <w:szCs w:val="16"/>
              </w:rPr>
              <w:t>ICD 10</w:t>
            </w:r>
            <w:r>
              <w:rPr>
                <w:rFonts w:ascii="Arial" w:hAnsi="Arial" w:cs="Arial"/>
                <w:sz w:val="16"/>
                <w:szCs w:val="16"/>
              </w:rPr>
              <w:t xml:space="preserve"> codes could be applied in a digital solution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2.4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Injury/illness is consistent with worker’s description of cause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Recommend ‘Yes’ or ‘Unclear’ – (omit “No” in response to liability concerns)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03F43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Capacity assessment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(To be completed only if capacity impacted)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Physical function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of ‘can’ and ‘with modifications’ and ordering of this – to support focus on capacity versus incapacity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Sit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Functions (i.e. 3.1.1-3.1.10 and 3.2.1-3.2.3) for further exploration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Stand / Walk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Bend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3.1.4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Squat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3.1.5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Kneel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3.1.6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Drive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3.1.7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Reach above shoulder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3.1.8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Use injured arm/hand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3.1.9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Lift 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3.1.10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Neck movement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3.2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Mental health function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7767E8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digital solution could support a</w:t>
            </w:r>
            <w:r w:rsidR="00AD1FD0">
              <w:rPr>
                <w:rFonts w:ascii="Arial" w:hAnsi="Arial" w:cs="Arial"/>
                <w:sz w:val="16"/>
                <w:szCs w:val="16"/>
              </w:rPr>
              <w:t xml:space="preserve"> suite of useful tools including: </w:t>
            </w:r>
            <w:r w:rsidR="00AD1FD0" w:rsidRPr="007767E8">
              <w:rPr>
                <w:rFonts w:ascii="Arial" w:hAnsi="Arial" w:cs="Arial"/>
                <w:b/>
                <w:sz w:val="16"/>
                <w:szCs w:val="16"/>
              </w:rPr>
              <w:t>Patient Health Questionnaire 9 for depression diagnosis, GAD &amp; item for anxiety, PSTD civilian checklist, Alcohol use Disorders Identification Test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Attention/concentration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FC26E1" w:rsidP="00FC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digital solution could provide a list of options for ease of selection</w:t>
            </w:r>
          </w:p>
        </w:tc>
      </w:tr>
      <w:tr w:rsidR="00FC26E1" w:rsidRPr="00747BF2" w:rsidTr="00AD1FD0">
        <w:tc>
          <w:tcPr>
            <w:tcW w:w="709" w:type="dxa"/>
            <w:shd w:val="clear" w:color="auto" w:fill="auto"/>
          </w:tcPr>
          <w:p w:rsidR="00FC26E1" w:rsidRPr="00747BF2" w:rsidRDefault="00FC26E1" w:rsidP="00FC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3.2.2</w:t>
            </w:r>
          </w:p>
        </w:tc>
        <w:tc>
          <w:tcPr>
            <w:tcW w:w="4678" w:type="dxa"/>
            <w:shd w:val="clear" w:color="auto" w:fill="auto"/>
          </w:tcPr>
          <w:p w:rsidR="00FC26E1" w:rsidRPr="00747BF2" w:rsidRDefault="00FC26E1" w:rsidP="00FC26E1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Memory</w:t>
            </w:r>
          </w:p>
        </w:tc>
        <w:tc>
          <w:tcPr>
            <w:tcW w:w="4536" w:type="dxa"/>
            <w:shd w:val="clear" w:color="auto" w:fill="auto"/>
          </w:tcPr>
          <w:p w:rsidR="00FC26E1" w:rsidRDefault="00FC26E1" w:rsidP="00FC26E1">
            <w:pPr>
              <w:jc w:val="center"/>
            </w:pPr>
            <w:r w:rsidRPr="00742942">
              <w:rPr>
                <w:rFonts w:ascii="Arial" w:hAnsi="Arial" w:cs="Arial"/>
                <w:sz w:val="16"/>
                <w:szCs w:val="16"/>
              </w:rPr>
              <w:t>A digital solution could provide a list of options for ease of selection</w:t>
            </w:r>
          </w:p>
        </w:tc>
      </w:tr>
      <w:tr w:rsidR="00FC26E1" w:rsidRPr="00747BF2" w:rsidTr="00AD1FD0">
        <w:tc>
          <w:tcPr>
            <w:tcW w:w="709" w:type="dxa"/>
            <w:shd w:val="clear" w:color="auto" w:fill="auto"/>
          </w:tcPr>
          <w:p w:rsidR="00FC26E1" w:rsidRPr="00747BF2" w:rsidRDefault="00FC26E1" w:rsidP="00FC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3.2.3</w:t>
            </w:r>
          </w:p>
        </w:tc>
        <w:tc>
          <w:tcPr>
            <w:tcW w:w="4678" w:type="dxa"/>
            <w:shd w:val="clear" w:color="auto" w:fill="auto"/>
          </w:tcPr>
          <w:p w:rsidR="00FC26E1" w:rsidRPr="00747BF2" w:rsidRDefault="00FC26E1" w:rsidP="00FC26E1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Judgement</w:t>
            </w:r>
          </w:p>
        </w:tc>
        <w:tc>
          <w:tcPr>
            <w:tcW w:w="4536" w:type="dxa"/>
            <w:shd w:val="clear" w:color="auto" w:fill="auto"/>
          </w:tcPr>
          <w:p w:rsidR="00FC26E1" w:rsidRDefault="00FC26E1" w:rsidP="00FC26E1">
            <w:pPr>
              <w:jc w:val="center"/>
            </w:pPr>
            <w:r w:rsidRPr="00742942">
              <w:rPr>
                <w:rFonts w:ascii="Arial" w:hAnsi="Arial" w:cs="Arial"/>
                <w:sz w:val="16"/>
                <w:szCs w:val="16"/>
              </w:rPr>
              <w:t>A digital solution could provide a list of options for ease of selection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Additional comments </w:t>
            </w:r>
            <w:r w:rsidRPr="00210C1D">
              <w:rPr>
                <w:rFonts w:ascii="Arial" w:hAnsi="Arial" w:cs="Arial"/>
                <w:sz w:val="14"/>
                <w:szCs w:val="16"/>
              </w:rPr>
              <w:t>(e.g. effects of medication, cognitive function, environmental factors or other considerations that may affect work capacity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FC26E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Free text</w:t>
            </w:r>
          </w:p>
        </w:tc>
      </w:tr>
      <w:tr w:rsidR="00AD1FD0" w:rsidRPr="00747BF2" w:rsidTr="00AD1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D9E2F3" w:themeFill="accent1" w:themeFillTint="33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4678" w:type="dxa"/>
            <w:shd w:val="clear" w:color="auto" w:fill="D9E2F3" w:themeFill="accent1" w:themeFillTint="33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Certification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digital </w:t>
            </w:r>
            <w:r w:rsidRPr="001013F7">
              <w:rPr>
                <w:rFonts w:ascii="Arial" w:hAnsi="Arial" w:cs="Arial"/>
                <w:sz w:val="16"/>
                <w:szCs w:val="16"/>
              </w:rPr>
              <w:t xml:space="preserve">solution could </w:t>
            </w:r>
            <w:r w:rsidR="001013F7" w:rsidRPr="001013F7">
              <w:rPr>
                <w:rFonts w:ascii="Arial" w:hAnsi="Arial" w:cs="Arial"/>
                <w:sz w:val="16"/>
                <w:szCs w:val="16"/>
              </w:rPr>
              <w:t>provide a list to</w:t>
            </w:r>
            <w:r w:rsidR="001013F7">
              <w:rPr>
                <w:rFonts w:ascii="Arial" w:hAnsi="Arial" w:cs="Arial"/>
                <w:b/>
                <w:sz w:val="16"/>
                <w:szCs w:val="16"/>
              </w:rPr>
              <w:t xml:space="preserve"> select </w:t>
            </w:r>
            <w:r w:rsidR="007767E8">
              <w:rPr>
                <w:rFonts w:ascii="Arial" w:hAnsi="Arial" w:cs="Arial"/>
                <w:b/>
                <w:sz w:val="16"/>
                <w:szCs w:val="16"/>
              </w:rPr>
              <w:t>from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[The patient has] capacity for pre-injury employment [from]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[The patient has] capacity for pre-injury employment [from / to]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4.2.1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Comments (including gradual return to work requirements)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7767E8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5A7A">
              <w:rPr>
                <w:rFonts w:ascii="Arial" w:hAnsi="Arial" w:cs="Arial"/>
                <w:b/>
                <w:sz w:val="16"/>
                <w:szCs w:val="16"/>
              </w:rPr>
              <w:t xml:space="preserve">ESA </w:t>
            </w:r>
            <w:r w:rsidR="00375A7A" w:rsidRPr="00375A7A">
              <w:rPr>
                <w:rFonts w:ascii="Arial" w:hAnsi="Arial" w:cs="Arial"/>
                <w:b/>
                <w:sz w:val="16"/>
                <w:szCs w:val="16"/>
              </w:rPr>
              <w:t>job capacity</w:t>
            </w:r>
            <w:r w:rsidR="00375A7A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375A7A" w:rsidRPr="00375A7A">
              <w:rPr>
                <w:rFonts w:ascii="Arial" w:hAnsi="Arial" w:cs="Arial"/>
                <w:b/>
                <w:sz w:val="16"/>
                <w:szCs w:val="16"/>
              </w:rPr>
              <w:t xml:space="preserve">assessment </w:t>
            </w:r>
            <w:r w:rsidRPr="00375A7A">
              <w:rPr>
                <w:rFonts w:ascii="Arial" w:hAnsi="Arial" w:cs="Arial"/>
                <w:b/>
                <w:sz w:val="16"/>
                <w:szCs w:val="16"/>
              </w:rPr>
              <w:t>codes</w:t>
            </w:r>
            <w:r w:rsidR="00375A7A">
              <w:rPr>
                <w:rFonts w:ascii="Arial" w:hAnsi="Arial" w:cs="Arial"/>
                <w:sz w:val="16"/>
                <w:szCs w:val="16"/>
              </w:rPr>
              <w:t xml:space="preserve"> may be useful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51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[The patient has] no capacity for employment [from / to]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Estimated timeframe to return to work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375A7A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digital </w:t>
            </w:r>
            <w:r w:rsidRPr="001013F7">
              <w:rPr>
                <w:rFonts w:ascii="Arial" w:hAnsi="Arial" w:cs="Arial"/>
                <w:sz w:val="16"/>
                <w:szCs w:val="16"/>
              </w:rPr>
              <w:t xml:space="preserve">solution could provide a list </w:t>
            </w:r>
            <w:r w:rsidRPr="00375A7A">
              <w:rPr>
                <w:rFonts w:ascii="Arial" w:hAnsi="Arial" w:cs="Arial"/>
                <w:sz w:val="16"/>
                <w:szCs w:val="16"/>
              </w:rPr>
              <w:t>to select from (days to weeks to months)</w:t>
            </w:r>
          </w:p>
        </w:tc>
      </w:tr>
      <w:tr w:rsidR="00AD1FD0" w:rsidRPr="00747BF2" w:rsidTr="00AD1FD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4.1.2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11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Factors delaying recovery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B5069C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digital solution could provide a list of options for ease of selection – such as comorbidities, work environment, lifestyle factors, presence of sleep disturbance, suitability of work </w:t>
            </w:r>
          </w:p>
        </w:tc>
      </w:tr>
      <w:tr w:rsidR="00AD1FD0" w:rsidRPr="00747BF2" w:rsidTr="00AD1FD0"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Treatment plan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Treatment/medication type and duration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F7">
              <w:rPr>
                <w:rFonts w:ascii="Arial" w:hAnsi="Arial" w:cs="Arial"/>
                <w:sz w:val="16"/>
                <w:szCs w:val="16"/>
              </w:rPr>
              <w:t xml:space="preserve">A digital solution could auto populate this field using </w:t>
            </w:r>
            <w:r w:rsidRPr="007767E8">
              <w:rPr>
                <w:rFonts w:ascii="Arial" w:hAnsi="Arial" w:cs="Arial"/>
                <w:b/>
                <w:sz w:val="16"/>
                <w:szCs w:val="16"/>
              </w:rPr>
              <w:t>MIMS</w:t>
            </w:r>
            <w:r w:rsidRPr="001013F7">
              <w:rPr>
                <w:rFonts w:ascii="Arial" w:hAnsi="Arial" w:cs="Arial"/>
                <w:sz w:val="16"/>
                <w:szCs w:val="16"/>
              </w:rPr>
              <w:t xml:space="preserve"> codes for pharmaceuticals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 type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B5069C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digital solution could provide a list of options for ease of selection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Treatment purpose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B5069C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 digital solution could provide a list of options for ease of selection</w:t>
            </w:r>
          </w:p>
        </w:tc>
      </w:tr>
      <w:tr w:rsidR="00AD1FD0" w:rsidRPr="00747BF2" w:rsidTr="00AD1FD0"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5.1.3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Frequency and/or duration of treatment 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 digital solution could </w:t>
            </w:r>
            <w:r w:rsidR="00B5069C">
              <w:rPr>
                <w:rFonts w:ascii="Arial" w:hAnsi="Arial" w:cs="Arial"/>
                <w:sz w:val="16"/>
                <w:szCs w:val="16"/>
              </w:rPr>
              <w:t>provide a list of options for ease of selection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to another health care provider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F7">
              <w:rPr>
                <w:rFonts w:ascii="Arial" w:hAnsi="Arial" w:cs="Arial"/>
                <w:sz w:val="16"/>
                <w:szCs w:val="16"/>
              </w:rPr>
              <w:t>A digital solution could provide a list of provider types to select from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Referral type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F7">
              <w:rPr>
                <w:rFonts w:ascii="Arial" w:hAnsi="Arial" w:cs="Arial"/>
                <w:sz w:val="16"/>
                <w:szCs w:val="16"/>
              </w:rPr>
              <w:t>A digital solution could provide a list of referral types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5.2.2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Service requested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F7">
              <w:rPr>
                <w:rFonts w:ascii="Arial" w:hAnsi="Arial" w:cs="Arial"/>
                <w:sz w:val="16"/>
                <w:szCs w:val="16"/>
              </w:rPr>
              <w:t>A digital solution could provide a list of standard services</w:t>
            </w:r>
            <w:r w:rsidR="007767E8">
              <w:rPr>
                <w:rFonts w:ascii="Arial" w:hAnsi="Arial" w:cs="Arial"/>
                <w:sz w:val="16"/>
                <w:szCs w:val="16"/>
              </w:rPr>
              <w:t xml:space="preserve"> such as </w:t>
            </w:r>
            <w:r w:rsidR="007767E8" w:rsidRPr="007767E8">
              <w:rPr>
                <w:rFonts w:ascii="Arial" w:hAnsi="Arial" w:cs="Arial"/>
                <w:b/>
                <w:sz w:val="16"/>
                <w:szCs w:val="16"/>
              </w:rPr>
              <w:t>G-codes</w:t>
            </w:r>
            <w:r w:rsidRPr="001013F7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5.2.3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256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Frequency and/or duration of referral </w:t>
            </w:r>
          </w:p>
        </w:tc>
        <w:tc>
          <w:tcPr>
            <w:tcW w:w="4536" w:type="dxa"/>
            <w:shd w:val="clear" w:color="auto" w:fill="auto"/>
          </w:tcPr>
          <w:p w:rsidR="00AD1FD0" w:rsidRPr="001013F7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013F7">
              <w:rPr>
                <w:rFonts w:ascii="Arial" w:hAnsi="Arial" w:cs="Arial"/>
                <w:sz w:val="16"/>
                <w:szCs w:val="16"/>
              </w:rPr>
              <w:t>A digital solution could provide a range of options</w:t>
            </w:r>
          </w:p>
        </w:tc>
      </w:tr>
      <w:tr w:rsidR="00AD1FD0" w:rsidRPr="00747BF2" w:rsidTr="00AD1FD0">
        <w:tc>
          <w:tcPr>
            <w:tcW w:w="709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 w:themeColor="text1"/>
            </w:tcBorders>
            <w:shd w:val="clear" w:color="auto" w:fill="D9E2F3" w:themeFill="accent1" w:themeFillTint="33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Certifier declaration </w:t>
            </w:r>
          </w:p>
        </w:tc>
        <w:tc>
          <w:tcPr>
            <w:tcW w:w="4536" w:type="dxa"/>
            <w:shd w:val="clear" w:color="auto" w:fill="D9E2F3" w:themeFill="accent1" w:themeFillTint="33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[certification statement]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6.1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details (or practice stamp)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6.2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of certifier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6.3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number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6.4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Provider details (or practice stamp)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Pr="00747BF2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6.5</w:t>
            </w:r>
          </w:p>
        </w:tc>
        <w:tc>
          <w:tcPr>
            <w:tcW w:w="4678" w:type="dxa"/>
            <w:shd w:val="clear" w:color="auto" w:fill="auto"/>
          </w:tcPr>
          <w:p w:rsidR="00AD1FD0" w:rsidRPr="00747BF2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issued</w:t>
            </w:r>
          </w:p>
        </w:tc>
        <w:tc>
          <w:tcPr>
            <w:tcW w:w="4536" w:type="dxa"/>
            <w:shd w:val="clear" w:color="auto" w:fill="auto"/>
          </w:tcPr>
          <w:p w:rsidR="00AD1FD0" w:rsidRPr="00E03F43" w:rsidRDefault="001013F7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D1FD0">
              <w:rPr>
                <w:rFonts w:ascii="Arial" w:hAnsi="Arial" w:cs="Arial"/>
                <w:sz w:val="16"/>
                <w:szCs w:val="16"/>
              </w:rPr>
              <w:t>A digital solution could auto populate th</w:t>
            </w:r>
            <w:r>
              <w:rPr>
                <w:rFonts w:ascii="Arial" w:hAnsi="Arial" w:cs="Arial"/>
                <w:sz w:val="16"/>
                <w:szCs w:val="16"/>
              </w:rPr>
              <w:t>is</w:t>
            </w:r>
            <w:r w:rsidRPr="00AD1FD0">
              <w:rPr>
                <w:rFonts w:ascii="Arial" w:hAnsi="Arial" w:cs="Arial"/>
                <w:sz w:val="16"/>
                <w:szCs w:val="16"/>
              </w:rPr>
              <w:t xml:space="preserve"> field</w:t>
            </w:r>
          </w:p>
        </w:tc>
      </w:tr>
      <w:tr w:rsidR="00AD1FD0" w:rsidRPr="00747BF2" w:rsidTr="00AD1FD0">
        <w:trPr>
          <w:trHeight w:val="44"/>
        </w:trPr>
        <w:tc>
          <w:tcPr>
            <w:tcW w:w="5387" w:type="dxa"/>
            <w:gridSpan w:val="2"/>
            <w:shd w:val="clear" w:color="auto" w:fill="9BBB59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NSW supplementary section</w:t>
            </w:r>
          </w:p>
        </w:tc>
        <w:tc>
          <w:tcPr>
            <w:tcW w:w="4536" w:type="dxa"/>
            <w:shd w:val="clear" w:color="auto" w:fill="9BBB59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4B3F88" w:rsidTr="00AD1FD0">
        <w:trPr>
          <w:trHeight w:val="44"/>
        </w:trPr>
        <w:tc>
          <w:tcPr>
            <w:tcW w:w="709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>Patient declaration and consent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[employment declaration statement]</w:t>
            </w:r>
          </w:p>
        </w:tc>
        <w:tc>
          <w:tcPr>
            <w:tcW w:w="4536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/ Yes (free text for details)</w:t>
            </w: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[privacy notice and consent] </w:t>
            </w:r>
          </w:p>
        </w:tc>
        <w:tc>
          <w:tcPr>
            <w:tcW w:w="4536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box / date</w:t>
            </w:r>
          </w:p>
        </w:tc>
      </w:tr>
      <w:tr w:rsidR="00AD1FD0" w:rsidRPr="00747BF2" w:rsidTr="00AD1FD0">
        <w:trPr>
          <w:trHeight w:val="44"/>
        </w:trPr>
        <w:tc>
          <w:tcPr>
            <w:tcW w:w="5387" w:type="dxa"/>
            <w:gridSpan w:val="2"/>
            <w:shd w:val="clear" w:color="auto" w:fill="9BBB59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WA and Tasmania supplementary section</w:t>
            </w:r>
          </w:p>
        </w:tc>
        <w:tc>
          <w:tcPr>
            <w:tcW w:w="4536" w:type="dxa"/>
            <w:shd w:val="clear" w:color="auto" w:fill="9BBB59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4B3F88" w:rsidTr="00AD1FD0">
        <w:trPr>
          <w:trHeight w:val="44"/>
        </w:trPr>
        <w:tc>
          <w:tcPr>
            <w:tcW w:w="709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>Patient consent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[privacy notice and consent] </w:t>
            </w:r>
          </w:p>
        </w:tc>
        <w:tc>
          <w:tcPr>
            <w:tcW w:w="4536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Signature box / date</w:t>
            </w:r>
          </w:p>
        </w:tc>
      </w:tr>
      <w:tr w:rsidR="00AD1FD0" w:rsidRPr="00747BF2" w:rsidTr="00AD1FD0">
        <w:trPr>
          <w:trHeight w:val="44"/>
        </w:trPr>
        <w:tc>
          <w:tcPr>
            <w:tcW w:w="5387" w:type="dxa"/>
            <w:gridSpan w:val="2"/>
            <w:shd w:val="clear" w:color="auto" w:fill="9BBB59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Victoria supplementary section</w:t>
            </w:r>
          </w:p>
        </w:tc>
        <w:tc>
          <w:tcPr>
            <w:tcW w:w="4536" w:type="dxa"/>
            <w:shd w:val="clear" w:color="auto" w:fill="9BBB59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D1FD0" w:rsidRPr="004B3F88" w:rsidTr="00AD1FD0">
        <w:trPr>
          <w:trHeight w:val="44"/>
        </w:trPr>
        <w:tc>
          <w:tcPr>
            <w:tcW w:w="709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4678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ind w:left="49"/>
              <w:rPr>
                <w:rFonts w:ascii="Arial" w:hAnsi="Arial" w:cs="Arial"/>
                <w:b/>
                <w:sz w:val="16"/>
                <w:szCs w:val="16"/>
              </w:rPr>
            </w:pPr>
            <w:r w:rsidRPr="004B3F88">
              <w:rPr>
                <w:rFonts w:ascii="Arial" w:hAnsi="Arial" w:cs="Arial"/>
                <w:b/>
                <w:sz w:val="16"/>
                <w:szCs w:val="16"/>
              </w:rPr>
              <w:t xml:space="preserve">Patient declaration 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AD1FD0" w:rsidRPr="004B3F88" w:rsidRDefault="00AD1FD0" w:rsidP="00AD1FD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D1FD0" w:rsidRPr="00747BF2" w:rsidTr="00AD1FD0">
        <w:trPr>
          <w:trHeight w:val="44"/>
        </w:trPr>
        <w:tc>
          <w:tcPr>
            <w:tcW w:w="709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4678" w:type="dxa"/>
            <w:shd w:val="clear" w:color="auto" w:fill="auto"/>
          </w:tcPr>
          <w:p w:rsidR="00AD1FD0" w:rsidRDefault="00AD1FD0" w:rsidP="00AD1FD0">
            <w:pPr>
              <w:ind w:left="49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[employment declaration statement]</w:t>
            </w:r>
          </w:p>
        </w:tc>
        <w:tc>
          <w:tcPr>
            <w:tcW w:w="4536" w:type="dxa"/>
            <w:shd w:val="clear" w:color="auto" w:fill="auto"/>
          </w:tcPr>
          <w:p w:rsidR="00AD1FD0" w:rsidRDefault="00AD1FD0" w:rsidP="00AD1F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No / Yes (free text for details) + signature box / date</w:t>
            </w:r>
          </w:p>
        </w:tc>
      </w:tr>
    </w:tbl>
    <w:p w:rsidR="000A77DA" w:rsidRPr="005E0C90" w:rsidRDefault="000A77DA" w:rsidP="00FC26E1">
      <w:pPr>
        <w:rPr>
          <w:rFonts w:ascii="Arial" w:hAnsi="Arial" w:cs="Arial"/>
        </w:rPr>
      </w:pPr>
    </w:p>
    <w:sectPr w:rsidR="000A77DA" w:rsidRPr="005E0C90" w:rsidSect="005F0731">
      <w:headerReference w:type="first" r:id="rId8"/>
      <w:pgSz w:w="11906" w:h="16838"/>
      <w:pgMar w:top="1134" w:right="1021" w:bottom="1440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6C1" w:rsidRDefault="00AF06C1" w:rsidP="00AF06C1">
      <w:pPr>
        <w:spacing w:after="0" w:line="240" w:lineRule="auto"/>
      </w:pPr>
      <w:r>
        <w:separator/>
      </w:r>
    </w:p>
  </w:endnote>
  <w:endnote w:type="continuationSeparator" w:id="0">
    <w:p w:rsidR="00AF06C1" w:rsidRDefault="00AF06C1" w:rsidP="00AF06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6C1" w:rsidRDefault="00AF06C1" w:rsidP="00AF06C1">
      <w:pPr>
        <w:spacing w:after="0" w:line="240" w:lineRule="auto"/>
      </w:pPr>
      <w:r>
        <w:separator/>
      </w:r>
    </w:p>
  </w:footnote>
  <w:footnote w:type="continuationSeparator" w:id="0">
    <w:p w:rsidR="00AF06C1" w:rsidRDefault="00AF06C1" w:rsidP="00AF06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pPr w:leftFromText="180" w:rightFromText="180" w:vertAnchor="text" w:horzAnchor="margin" w:tblpX="-287" w:tblpY="4"/>
      <w:tblW w:w="90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7653"/>
    </w:tblGrid>
    <w:tr w:rsidR="00AF06C1" w:rsidRPr="008049D4" w:rsidTr="00AF06C1">
      <w:tc>
        <w:tcPr>
          <w:tcW w:w="1418" w:type="dxa"/>
          <w:vAlign w:val="center"/>
        </w:tcPr>
        <w:p w:rsidR="00AF06C1" w:rsidRDefault="00AF06C1" w:rsidP="00AF06C1">
          <w:pPr>
            <w:tabs>
              <w:tab w:val="left" w:pos="1509"/>
            </w:tabs>
            <w:ind w:left="33"/>
            <w:jc w:val="right"/>
          </w:pPr>
        </w:p>
      </w:tc>
      <w:tc>
        <w:tcPr>
          <w:tcW w:w="7653" w:type="dxa"/>
          <w:vAlign w:val="center"/>
        </w:tcPr>
        <w:p w:rsidR="00AF06C1" w:rsidRPr="008049D4" w:rsidRDefault="00AF06C1" w:rsidP="00AF06C1">
          <w:pPr>
            <w:pStyle w:val="Heading1"/>
            <w:spacing w:after="60"/>
            <w:jc w:val="left"/>
            <w:outlineLvl w:val="0"/>
            <w:rPr>
              <w:bCs w:val="0"/>
              <w:color w:val="0D0D0D" w:themeColor="text1" w:themeTint="F2"/>
              <w:sz w:val="33"/>
            </w:rPr>
          </w:pPr>
        </w:p>
      </w:tc>
    </w:tr>
  </w:tbl>
  <w:p w:rsidR="00AF06C1" w:rsidRDefault="00AF06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196464"/>
    <w:multiLevelType w:val="hybridMultilevel"/>
    <w:tmpl w:val="3B5A7D06"/>
    <w:lvl w:ilvl="0" w:tplc="0C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C90"/>
    <w:rsid w:val="000A77DA"/>
    <w:rsid w:val="000D4A64"/>
    <w:rsid w:val="000D5C10"/>
    <w:rsid w:val="001013F7"/>
    <w:rsid w:val="00141A91"/>
    <w:rsid w:val="00210C1D"/>
    <w:rsid w:val="00222CB4"/>
    <w:rsid w:val="00375A7A"/>
    <w:rsid w:val="00416EC8"/>
    <w:rsid w:val="004B3F88"/>
    <w:rsid w:val="005C1FD8"/>
    <w:rsid w:val="005E0C90"/>
    <w:rsid w:val="005F0731"/>
    <w:rsid w:val="00685AB3"/>
    <w:rsid w:val="00747BF2"/>
    <w:rsid w:val="007767E8"/>
    <w:rsid w:val="00801128"/>
    <w:rsid w:val="00AD1FD0"/>
    <w:rsid w:val="00AF06C1"/>
    <w:rsid w:val="00AF6CE7"/>
    <w:rsid w:val="00B5069C"/>
    <w:rsid w:val="00B678F5"/>
    <w:rsid w:val="00B744E8"/>
    <w:rsid w:val="00B75941"/>
    <w:rsid w:val="00BD4C20"/>
    <w:rsid w:val="00CF44EE"/>
    <w:rsid w:val="00DA035E"/>
    <w:rsid w:val="00DC0D2B"/>
    <w:rsid w:val="00DF3B8F"/>
    <w:rsid w:val="00E03F43"/>
    <w:rsid w:val="00E17FD9"/>
    <w:rsid w:val="00E42CFB"/>
    <w:rsid w:val="00F76499"/>
    <w:rsid w:val="00FC2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AB3FF"/>
  <w15:chartTrackingRefBased/>
  <w15:docId w15:val="{8DBC85C6-9547-4D29-B3CB-FC6749667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0C90"/>
  </w:style>
  <w:style w:type="paragraph" w:styleId="Heading1">
    <w:name w:val="heading 1"/>
    <w:basedOn w:val="Normal"/>
    <w:next w:val="Normal"/>
    <w:link w:val="Heading1Char"/>
    <w:qFormat/>
    <w:rsid w:val="00AF06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E0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F0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06C1"/>
  </w:style>
  <w:style w:type="paragraph" w:styleId="Footer">
    <w:name w:val="footer"/>
    <w:basedOn w:val="Normal"/>
    <w:link w:val="FooterChar"/>
    <w:uiPriority w:val="99"/>
    <w:unhideWhenUsed/>
    <w:rsid w:val="00AF06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6C1"/>
  </w:style>
  <w:style w:type="character" w:customStyle="1" w:styleId="Heading1Char">
    <w:name w:val="Heading 1 Char"/>
    <w:basedOn w:val="DefaultParagraphFont"/>
    <w:link w:val="Heading1"/>
    <w:rsid w:val="00AF06C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CF44EE"/>
    <w:rPr>
      <w:color w:val="808080"/>
    </w:rPr>
  </w:style>
  <w:style w:type="paragraph" w:styleId="ListParagraph">
    <w:name w:val="List Paragraph"/>
    <w:basedOn w:val="Normal"/>
    <w:uiPriority w:val="34"/>
    <w:qFormat/>
    <w:rsid w:val="00416E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79C103-3211-4B4C-8BE6-B01775343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732</Words>
  <Characters>4173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Leung</dc:creator>
  <cp:keywords/>
  <dc:description/>
  <cp:lastModifiedBy>Angela Leung</cp:lastModifiedBy>
  <cp:revision>2</cp:revision>
  <dcterms:created xsi:type="dcterms:W3CDTF">2019-01-25T01:37:00Z</dcterms:created>
  <dcterms:modified xsi:type="dcterms:W3CDTF">2019-01-25T01:37:00Z</dcterms:modified>
</cp:coreProperties>
</file>